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6F" w:rsidRDefault="00D419B6">
      <w:pPr>
        <w:spacing w:line="560" w:lineRule="exact"/>
        <w:rPr>
          <w:rFonts w:ascii="黑体" w:eastAsia="黑体" w:hAnsi="黑体"/>
          <w:sz w:val="32"/>
          <w:szCs w:val="32"/>
        </w:rPr>
      </w:pPr>
      <w:r>
        <w:rPr>
          <w:rFonts w:ascii="黑体" w:eastAsia="黑体" w:hAnsi="黑体" w:hint="eastAsia"/>
          <w:sz w:val="32"/>
          <w:szCs w:val="32"/>
        </w:rPr>
        <w:t>附件1</w:t>
      </w:r>
    </w:p>
    <w:p w:rsidR="0010616F" w:rsidRDefault="0010616F">
      <w:pPr>
        <w:spacing w:line="400" w:lineRule="exact"/>
        <w:rPr>
          <w:rFonts w:ascii="黑体" w:eastAsia="黑体" w:hAnsi="黑体"/>
          <w:sz w:val="32"/>
          <w:szCs w:val="32"/>
        </w:rPr>
      </w:pPr>
    </w:p>
    <w:p w:rsidR="0010616F" w:rsidRDefault="00D419B6">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 xml:space="preserve">  湖北省标准化学会团体标准制修订</w:t>
      </w:r>
    </w:p>
    <w:p w:rsidR="0010616F" w:rsidRDefault="00D419B6">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立项申请书</w:t>
      </w:r>
    </w:p>
    <w:p w:rsidR="0010616F" w:rsidRDefault="0010616F">
      <w:pPr>
        <w:spacing w:line="400" w:lineRule="exact"/>
        <w:jc w:val="center"/>
        <w:rPr>
          <w:rFonts w:ascii="方正小标宋简体" w:eastAsia="方正小标宋简体" w:hAnsi="仿宋"/>
          <w:sz w:val="36"/>
          <w:szCs w:val="36"/>
        </w:rPr>
      </w:pPr>
    </w:p>
    <w:tbl>
      <w:tblPr>
        <w:tblW w:w="892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17"/>
        <w:gridCol w:w="898"/>
        <w:gridCol w:w="905"/>
        <w:gridCol w:w="2230"/>
        <w:gridCol w:w="2240"/>
      </w:tblGrid>
      <w:tr w:rsidR="0010616F">
        <w:trPr>
          <w:trHeight w:hRule="exact" w:val="482"/>
        </w:trPr>
        <w:tc>
          <w:tcPr>
            <w:tcW w:w="3550" w:type="dxa"/>
            <w:gridSpan w:val="3"/>
            <w:vAlign w:val="center"/>
          </w:tcPr>
          <w:p w:rsidR="0010616F" w:rsidRDefault="00D419B6">
            <w:pPr>
              <w:jc w:val="center"/>
              <w:rPr>
                <w:rFonts w:ascii="仿宋" w:eastAsia="仿宋" w:hAnsi="仿宋"/>
                <w:sz w:val="24"/>
                <w:szCs w:val="24"/>
              </w:rPr>
            </w:pPr>
            <w:r>
              <w:rPr>
                <w:rFonts w:ascii="仿宋" w:eastAsia="仿宋" w:hAnsi="仿宋"/>
                <w:sz w:val="24"/>
                <w:szCs w:val="24"/>
              </w:rPr>
              <w:t>项目名称</w:t>
            </w:r>
          </w:p>
        </w:tc>
        <w:tc>
          <w:tcPr>
            <w:tcW w:w="5375" w:type="dxa"/>
            <w:gridSpan w:val="3"/>
            <w:vAlign w:val="center"/>
          </w:tcPr>
          <w:p w:rsidR="0010616F" w:rsidRDefault="00D419B6">
            <w:pPr>
              <w:jc w:val="center"/>
              <w:rPr>
                <w:rFonts w:ascii="仿宋" w:eastAsia="仿宋" w:hAnsi="仿宋"/>
                <w:sz w:val="24"/>
                <w:szCs w:val="24"/>
              </w:rPr>
            </w:pPr>
            <w:r>
              <w:rPr>
                <w:rFonts w:ascii="仿宋" w:eastAsia="仿宋" w:hAnsi="仿宋" w:hint="eastAsia"/>
                <w:sz w:val="24"/>
                <w:szCs w:val="24"/>
              </w:rPr>
              <w:t>高纯度五氧化二钒</w:t>
            </w:r>
          </w:p>
        </w:tc>
      </w:tr>
      <w:tr w:rsidR="0010616F">
        <w:trPr>
          <w:trHeight w:hRule="exact" w:val="482"/>
        </w:trPr>
        <w:tc>
          <w:tcPr>
            <w:tcW w:w="3550" w:type="dxa"/>
            <w:gridSpan w:val="3"/>
            <w:vAlign w:val="center"/>
          </w:tcPr>
          <w:p w:rsidR="0010616F" w:rsidRDefault="00D419B6">
            <w:pPr>
              <w:jc w:val="center"/>
              <w:rPr>
                <w:rFonts w:ascii="仿宋" w:eastAsia="仿宋" w:hAnsi="仿宋"/>
                <w:sz w:val="24"/>
                <w:szCs w:val="24"/>
              </w:rPr>
            </w:pPr>
            <w:r>
              <w:rPr>
                <w:rFonts w:ascii="仿宋" w:eastAsia="仿宋" w:hAnsi="仿宋"/>
                <w:sz w:val="24"/>
                <w:szCs w:val="24"/>
              </w:rPr>
              <w:t>申请立项单位（个人）名称</w:t>
            </w:r>
          </w:p>
        </w:tc>
        <w:tc>
          <w:tcPr>
            <w:tcW w:w="5375" w:type="dxa"/>
            <w:gridSpan w:val="3"/>
            <w:vAlign w:val="center"/>
          </w:tcPr>
          <w:p w:rsidR="0010616F" w:rsidRDefault="00D419B6">
            <w:pPr>
              <w:jc w:val="center"/>
              <w:rPr>
                <w:rFonts w:ascii="仿宋" w:eastAsia="仿宋" w:hAnsi="仿宋"/>
                <w:sz w:val="24"/>
                <w:szCs w:val="24"/>
              </w:rPr>
            </w:pPr>
            <w:r>
              <w:rPr>
                <w:rFonts w:ascii="仿宋" w:eastAsia="仿宋" w:hAnsi="仿宋" w:hint="eastAsia"/>
                <w:sz w:val="24"/>
                <w:szCs w:val="24"/>
              </w:rPr>
              <w:t>湖北崇阳钒业集团有限公司</w:t>
            </w:r>
          </w:p>
        </w:tc>
      </w:tr>
      <w:tr w:rsidR="0010616F">
        <w:trPr>
          <w:trHeight w:hRule="exact" w:val="482"/>
        </w:trPr>
        <w:tc>
          <w:tcPr>
            <w:tcW w:w="2235" w:type="dxa"/>
            <w:vAlign w:val="center"/>
          </w:tcPr>
          <w:p w:rsidR="0010616F" w:rsidRDefault="00D419B6">
            <w:pPr>
              <w:jc w:val="center"/>
              <w:rPr>
                <w:rFonts w:ascii="仿宋" w:eastAsia="仿宋" w:hAnsi="仿宋"/>
                <w:sz w:val="24"/>
                <w:szCs w:val="24"/>
              </w:rPr>
            </w:pPr>
            <w:r>
              <w:rPr>
                <w:rFonts w:ascii="仿宋" w:eastAsia="仿宋" w:hAnsi="仿宋"/>
                <w:sz w:val="24"/>
                <w:szCs w:val="24"/>
              </w:rPr>
              <w:t>联系人</w:t>
            </w:r>
          </w:p>
        </w:tc>
        <w:tc>
          <w:tcPr>
            <w:tcW w:w="2220" w:type="dxa"/>
            <w:gridSpan w:val="3"/>
            <w:vAlign w:val="center"/>
          </w:tcPr>
          <w:p w:rsidR="0010616F" w:rsidRDefault="00D419B6">
            <w:pPr>
              <w:jc w:val="center"/>
              <w:rPr>
                <w:rFonts w:ascii="仿宋" w:eastAsia="仿宋" w:hAnsi="仿宋"/>
                <w:sz w:val="24"/>
                <w:szCs w:val="24"/>
              </w:rPr>
            </w:pPr>
            <w:r>
              <w:rPr>
                <w:rFonts w:ascii="仿宋" w:eastAsia="仿宋" w:hAnsi="仿宋" w:hint="eastAsia"/>
                <w:sz w:val="24"/>
                <w:szCs w:val="24"/>
              </w:rPr>
              <w:t>全 喆</w:t>
            </w:r>
          </w:p>
        </w:tc>
        <w:tc>
          <w:tcPr>
            <w:tcW w:w="2230" w:type="dxa"/>
            <w:vAlign w:val="center"/>
          </w:tcPr>
          <w:p w:rsidR="0010616F" w:rsidRDefault="00D419B6">
            <w:pPr>
              <w:jc w:val="center"/>
              <w:rPr>
                <w:rFonts w:ascii="仿宋" w:eastAsia="仿宋" w:hAnsi="仿宋"/>
                <w:sz w:val="24"/>
                <w:szCs w:val="24"/>
              </w:rPr>
            </w:pPr>
            <w:r>
              <w:rPr>
                <w:rFonts w:ascii="仿宋" w:eastAsia="仿宋" w:hAnsi="仿宋"/>
                <w:sz w:val="24"/>
                <w:szCs w:val="24"/>
              </w:rPr>
              <w:t>联系电话</w:t>
            </w:r>
          </w:p>
        </w:tc>
        <w:tc>
          <w:tcPr>
            <w:tcW w:w="2240" w:type="dxa"/>
            <w:vAlign w:val="center"/>
          </w:tcPr>
          <w:p w:rsidR="0010616F" w:rsidRDefault="00D419B6">
            <w:pPr>
              <w:jc w:val="center"/>
              <w:rPr>
                <w:rFonts w:ascii="仿宋" w:eastAsia="仿宋" w:hAnsi="仿宋"/>
                <w:sz w:val="24"/>
                <w:szCs w:val="24"/>
              </w:rPr>
            </w:pPr>
            <w:r>
              <w:rPr>
                <w:rFonts w:ascii="仿宋" w:eastAsia="仿宋" w:hAnsi="仿宋" w:hint="eastAsia"/>
                <w:sz w:val="24"/>
                <w:szCs w:val="24"/>
              </w:rPr>
              <w:t>13707243177</w:t>
            </w:r>
          </w:p>
        </w:tc>
      </w:tr>
      <w:tr w:rsidR="0010616F">
        <w:trPr>
          <w:trHeight w:hRule="exact" w:val="633"/>
        </w:trPr>
        <w:tc>
          <w:tcPr>
            <w:tcW w:w="2235" w:type="dxa"/>
            <w:vAlign w:val="center"/>
          </w:tcPr>
          <w:p w:rsidR="0010616F" w:rsidRDefault="00D419B6">
            <w:pPr>
              <w:jc w:val="center"/>
              <w:rPr>
                <w:rFonts w:ascii="仿宋" w:eastAsia="仿宋" w:hAnsi="仿宋"/>
                <w:sz w:val="24"/>
                <w:szCs w:val="24"/>
              </w:rPr>
            </w:pPr>
            <w:r>
              <w:rPr>
                <w:rFonts w:ascii="仿宋" w:eastAsia="仿宋" w:hAnsi="仿宋"/>
                <w:sz w:val="24"/>
                <w:szCs w:val="24"/>
              </w:rPr>
              <w:t>单位地址</w:t>
            </w:r>
          </w:p>
        </w:tc>
        <w:tc>
          <w:tcPr>
            <w:tcW w:w="2220" w:type="dxa"/>
            <w:gridSpan w:val="3"/>
            <w:vAlign w:val="center"/>
          </w:tcPr>
          <w:p w:rsidR="0010616F" w:rsidRDefault="00D419B6">
            <w:pPr>
              <w:jc w:val="center"/>
              <w:rPr>
                <w:rFonts w:ascii="仿宋" w:eastAsia="仿宋" w:hAnsi="仿宋"/>
                <w:sz w:val="24"/>
                <w:szCs w:val="24"/>
              </w:rPr>
            </w:pPr>
            <w:r>
              <w:rPr>
                <w:rFonts w:ascii="仿宋" w:eastAsia="仿宋" w:hAnsi="仿宋" w:hint="eastAsia"/>
                <w:sz w:val="24"/>
                <w:szCs w:val="24"/>
              </w:rPr>
              <w:t>湖北崇阳经济开发区丰日大道</w:t>
            </w:r>
          </w:p>
        </w:tc>
        <w:tc>
          <w:tcPr>
            <w:tcW w:w="2230" w:type="dxa"/>
            <w:vAlign w:val="center"/>
          </w:tcPr>
          <w:p w:rsidR="0010616F" w:rsidRDefault="00D419B6">
            <w:pPr>
              <w:jc w:val="center"/>
              <w:rPr>
                <w:rFonts w:ascii="仿宋" w:eastAsia="仿宋" w:hAnsi="仿宋"/>
                <w:sz w:val="24"/>
                <w:szCs w:val="24"/>
              </w:rPr>
            </w:pPr>
            <w:r>
              <w:rPr>
                <w:rFonts w:ascii="仿宋" w:eastAsia="仿宋" w:hAnsi="仿宋"/>
                <w:sz w:val="24"/>
                <w:szCs w:val="24"/>
              </w:rPr>
              <w:t>电子邮件</w:t>
            </w:r>
          </w:p>
        </w:tc>
        <w:tc>
          <w:tcPr>
            <w:tcW w:w="2240" w:type="dxa"/>
            <w:vAlign w:val="center"/>
          </w:tcPr>
          <w:p w:rsidR="0010616F" w:rsidRDefault="00D419B6">
            <w:pPr>
              <w:jc w:val="center"/>
              <w:rPr>
                <w:rFonts w:ascii="仿宋" w:eastAsia="仿宋" w:hAnsi="仿宋"/>
                <w:sz w:val="24"/>
                <w:szCs w:val="24"/>
              </w:rPr>
            </w:pPr>
            <w:r>
              <w:rPr>
                <w:rFonts w:ascii="仿宋" w:eastAsia="仿宋" w:hAnsi="仿宋" w:hint="eastAsia"/>
                <w:sz w:val="24"/>
                <w:szCs w:val="24"/>
              </w:rPr>
              <w:t>543193658@qq.com</w:t>
            </w:r>
          </w:p>
        </w:tc>
      </w:tr>
      <w:tr w:rsidR="0010616F">
        <w:trPr>
          <w:trHeight w:hRule="exact" w:val="480"/>
        </w:trPr>
        <w:tc>
          <w:tcPr>
            <w:tcW w:w="4455" w:type="dxa"/>
            <w:gridSpan w:val="4"/>
            <w:vAlign w:val="center"/>
          </w:tcPr>
          <w:p w:rsidR="0010616F" w:rsidRDefault="00D419B6">
            <w:pPr>
              <w:jc w:val="center"/>
              <w:rPr>
                <w:rFonts w:ascii="仿宋" w:eastAsia="仿宋" w:hAnsi="仿宋"/>
                <w:sz w:val="24"/>
                <w:szCs w:val="24"/>
              </w:rPr>
            </w:pPr>
            <w:r>
              <w:rPr>
                <w:rFonts w:ascii="仿宋" w:eastAsia="仿宋" w:hAnsi="仿宋"/>
                <w:sz w:val="24"/>
                <w:szCs w:val="24"/>
              </w:rPr>
              <w:t>制定</w:t>
            </w:r>
            <w:r>
              <w:rPr>
                <w:rFonts w:ascii="仿宋" w:eastAsia="仿宋" w:hAnsi="仿宋" w:hint="eastAsia"/>
                <w:sz w:val="24"/>
                <w:szCs w:val="24"/>
              </w:rPr>
              <w:t xml:space="preserve">☑    </w:t>
            </w:r>
            <w:r>
              <w:rPr>
                <w:rFonts w:ascii="仿宋" w:eastAsia="仿宋" w:hAnsi="仿宋"/>
                <w:sz w:val="24"/>
                <w:szCs w:val="24"/>
              </w:rPr>
              <w:t>修订</w:t>
            </w:r>
            <w:r>
              <w:rPr>
                <w:rFonts w:ascii="仿宋" w:eastAsia="仿宋" w:hAnsi="仿宋" w:hint="eastAsia"/>
                <w:sz w:val="24"/>
                <w:szCs w:val="24"/>
              </w:rPr>
              <w:t>□</w:t>
            </w:r>
          </w:p>
        </w:tc>
        <w:tc>
          <w:tcPr>
            <w:tcW w:w="2230" w:type="dxa"/>
            <w:vAlign w:val="center"/>
          </w:tcPr>
          <w:p w:rsidR="0010616F" w:rsidRDefault="00D419B6">
            <w:pPr>
              <w:jc w:val="center"/>
              <w:rPr>
                <w:rFonts w:ascii="仿宋" w:eastAsia="仿宋" w:hAnsi="仿宋"/>
                <w:sz w:val="24"/>
                <w:szCs w:val="24"/>
              </w:rPr>
            </w:pPr>
            <w:r>
              <w:rPr>
                <w:rFonts w:ascii="仿宋" w:eastAsia="仿宋" w:hAnsi="仿宋"/>
                <w:sz w:val="24"/>
                <w:szCs w:val="24"/>
              </w:rPr>
              <w:t>被修订标准号</w:t>
            </w:r>
          </w:p>
        </w:tc>
        <w:tc>
          <w:tcPr>
            <w:tcW w:w="2240" w:type="dxa"/>
            <w:vAlign w:val="center"/>
          </w:tcPr>
          <w:p w:rsidR="0010616F" w:rsidRDefault="00D419B6">
            <w:pPr>
              <w:jc w:val="center"/>
              <w:rPr>
                <w:rFonts w:ascii="仿宋" w:eastAsia="仿宋" w:hAnsi="仿宋"/>
                <w:sz w:val="24"/>
                <w:szCs w:val="24"/>
              </w:rPr>
            </w:pPr>
            <w:r>
              <w:rPr>
                <w:rFonts w:ascii="仿宋" w:eastAsia="仿宋" w:hAnsi="仿宋" w:hint="eastAsia"/>
                <w:sz w:val="24"/>
                <w:szCs w:val="24"/>
              </w:rPr>
              <w:t>无</w:t>
            </w:r>
          </w:p>
        </w:tc>
      </w:tr>
      <w:tr w:rsidR="0010616F">
        <w:trPr>
          <w:trHeight w:hRule="exact" w:val="482"/>
        </w:trPr>
        <w:tc>
          <w:tcPr>
            <w:tcW w:w="2235" w:type="dxa"/>
            <w:vAlign w:val="center"/>
          </w:tcPr>
          <w:p w:rsidR="0010616F" w:rsidRDefault="00D419B6">
            <w:pPr>
              <w:jc w:val="center"/>
              <w:rPr>
                <w:rFonts w:ascii="仿宋" w:eastAsia="仿宋" w:hAnsi="仿宋"/>
                <w:sz w:val="24"/>
                <w:szCs w:val="24"/>
              </w:rPr>
            </w:pPr>
            <w:r>
              <w:rPr>
                <w:rFonts w:ascii="仿宋" w:eastAsia="仿宋" w:hAnsi="仿宋"/>
                <w:sz w:val="24"/>
                <w:szCs w:val="24"/>
              </w:rPr>
              <w:t>计划起止时间</w:t>
            </w:r>
          </w:p>
        </w:tc>
        <w:tc>
          <w:tcPr>
            <w:tcW w:w="6690" w:type="dxa"/>
            <w:gridSpan w:val="5"/>
            <w:vAlign w:val="center"/>
          </w:tcPr>
          <w:p w:rsidR="0010616F" w:rsidRDefault="00D419B6" w:rsidP="00D419B6">
            <w:pPr>
              <w:jc w:val="center"/>
              <w:rPr>
                <w:rFonts w:ascii="仿宋" w:eastAsia="仿宋" w:hAnsi="仿宋"/>
                <w:sz w:val="24"/>
                <w:szCs w:val="24"/>
              </w:rPr>
            </w:pPr>
            <w:r>
              <w:rPr>
                <w:rFonts w:ascii="仿宋" w:eastAsia="仿宋" w:hAnsi="仿宋" w:hint="eastAsia"/>
                <w:sz w:val="24"/>
                <w:szCs w:val="24"/>
              </w:rPr>
              <w:t>2021年1</w:t>
            </w:r>
            <w:r>
              <w:rPr>
                <w:rFonts w:ascii="仿宋" w:eastAsia="仿宋" w:hAnsi="仿宋"/>
                <w:sz w:val="24"/>
                <w:szCs w:val="24"/>
              </w:rPr>
              <w:t>0</w:t>
            </w:r>
            <w:r>
              <w:rPr>
                <w:rFonts w:ascii="仿宋" w:eastAsia="仿宋" w:hAnsi="仿宋" w:hint="eastAsia"/>
                <w:sz w:val="24"/>
                <w:szCs w:val="24"/>
              </w:rPr>
              <w:t>月-2023年1</w:t>
            </w:r>
            <w:r>
              <w:rPr>
                <w:rFonts w:ascii="仿宋" w:eastAsia="仿宋" w:hAnsi="仿宋"/>
                <w:sz w:val="24"/>
                <w:szCs w:val="24"/>
              </w:rPr>
              <w:t>0</w:t>
            </w:r>
            <w:r>
              <w:rPr>
                <w:rFonts w:ascii="仿宋" w:eastAsia="仿宋" w:hAnsi="仿宋" w:hint="eastAsia"/>
                <w:sz w:val="24"/>
                <w:szCs w:val="24"/>
              </w:rPr>
              <w:t>月</w:t>
            </w:r>
          </w:p>
        </w:tc>
      </w:tr>
      <w:tr w:rsidR="0010616F">
        <w:trPr>
          <w:trHeight w:val="70"/>
        </w:trPr>
        <w:tc>
          <w:tcPr>
            <w:tcW w:w="8925" w:type="dxa"/>
            <w:gridSpan w:val="6"/>
          </w:tcPr>
          <w:p w:rsidR="0010616F" w:rsidRDefault="00D419B6">
            <w:pPr>
              <w:rPr>
                <w:rFonts w:ascii="仿宋" w:eastAsia="仿宋" w:hAnsi="仿宋" w:cs="Times New Roman"/>
                <w:sz w:val="24"/>
                <w:szCs w:val="24"/>
              </w:rPr>
            </w:pPr>
            <w:r>
              <w:rPr>
                <w:rFonts w:ascii="仿宋" w:eastAsia="仿宋" w:hAnsi="仿宋" w:cs="Times New Roman" w:hint="eastAsia"/>
                <w:sz w:val="24"/>
                <w:szCs w:val="24"/>
              </w:rPr>
              <w:t>项目简介（包括主要技术内容，国内外情况，立项的主要原因，标准实施方案，是否申报专利并提交专利证明，写不下可另附页）：</w:t>
            </w:r>
          </w:p>
          <w:p w:rsidR="0010616F" w:rsidRDefault="00573C7F" w:rsidP="00573C7F">
            <w:pPr>
              <w:ind w:firstLineChars="200" w:firstLine="480"/>
              <w:rPr>
                <w:rFonts w:ascii="仿宋" w:eastAsia="仿宋" w:hAnsi="仿宋"/>
                <w:sz w:val="24"/>
                <w:szCs w:val="24"/>
              </w:rPr>
            </w:pPr>
            <w:r>
              <w:rPr>
                <w:rFonts w:ascii="仿宋" w:eastAsia="仿宋" w:hAnsi="仿宋" w:hint="eastAsia"/>
                <w:sz w:val="24"/>
                <w:szCs w:val="24"/>
              </w:rPr>
              <w:t>标准的主要技术内容包括高纯度五氧化二钒的技术要求、试验方法、检验规则和包装、标志、储存、运输及质量证明书。其中技术要求包括牌号和化学成分，物流状态；试验方法包括取样和制样，化学分析。</w:t>
            </w:r>
            <w:r w:rsidR="00D41857">
              <w:rPr>
                <w:rFonts w:ascii="仿宋" w:eastAsia="仿宋" w:hAnsi="仿宋" w:hint="eastAsia"/>
                <w:sz w:val="24"/>
                <w:szCs w:val="24"/>
              </w:rPr>
              <w:t>标准附录</w:t>
            </w:r>
            <w:r w:rsidR="008C3FBB">
              <w:rPr>
                <w:rFonts w:ascii="仿宋" w:eastAsia="仿宋" w:hAnsi="仿宋" w:hint="eastAsia"/>
                <w:sz w:val="24"/>
                <w:szCs w:val="24"/>
              </w:rPr>
              <w:t>收录了硫酸亚铁铵滴定法测定五氧化二钒含量等规范性附录，以及高锰酸钾电位滴定法测定五氧化二钒含量等资料性附录。</w:t>
            </w:r>
          </w:p>
          <w:p w:rsidR="0010616F" w:rsidRPr="00D41857" w:rsidRDefault="00D41857">
            <w:pPr>
              <w:ind w:firstLineChars="200" w:firstLine="480"/>
              <w:rPr>
                <w:rFonts w:ascii="仿宋" w:eastAsia="仿宋" w:hAnsi="仿宋"/>
                <w:sz w:val="24"/>
                <w:szCs w:val="24"/>
              </w:rPr>
            </w:pPr>
            <w:r>
              <w:rPr>
                <w:rFonts w:ascii="仿宋" w:eastAsia="仿宋" w:hAnsi="仿宋" w:hint="eastAsia"/>
                <w:sz w:val="24"/>
                <w:szCs w:val="24"/>
              </w:rPr>
              <w:t>国家标准仅有《GB/T 6609.10-2004</w:t>
            </w:r>
            <w:r>
              <w:rPr>
                <w:rFonts w:ascii="仿宋" w:eastAsia="仿宋" w:hAnsi="仿宋"/>
                <w:sz w:val="24"/>
                <w:szCs w:val="24"/>
              </w:rPr>
              <w:t xml:space="preserve"> </w:t>
            </w:r>
            <w:r w:rsidRPr="00D41857">
              <w:rPr>
                <w:rFonts w:ascii="仿宋" w:eastAsia="仿宋" w:hAnsi="仿宋" w:hint="eastAsia"/>
                <w:sz w:val="24"/>
                <w:szCs w:val="24"/>
              </w:rPr>
              <w:t>氧化铝化学分析方法和物理性能测定方法 苯甲酰苯基羟胺萃取光度法测定五氧化二钒含量</w:t>
            </w:r>
            <w:r>
              <w:rPr>
                <w:rFonts w:ascii="仿宋" w:eastAsia="仿宋" w:hAnsi="仿宋" w:hint="eastAsia"/>
                <w:sz w:val="24"/>
                <w:szCs w:val="24"/>
              </w:rPr>
              <w:t>》五氧化二钒的测定标准，行业标准中，《YB/T 5304-2017</w:t>
            </w:r>
            <w:r>
              <w:rPr>
                <w:rFonts w:ascii="仿宋" w:eastAsia="仿宋" w:hAnsi="仿宋"/>
                <w:sz w:val="24"/>
                <w:szCs w:val="24"/>
              </w:rPr>
              <w:t xml:space="preserve"> </w:t>
            </w:r>
            <w:r w:rsidRPr="00D41857">
              <w:rPr>
                <w:rFonts w:ascii="仿宋" w:eastAsia="仿宋" w:hAnsi="仿宋" w:hint="eastAsia"/>
                <w:sz w:val="24"/>
                <w:szCs w:val="24"/>
              </w:rPr>
              <w:t>五氧化二钒</w:t>
            </w:r>
            <w:r>
              <w:rPr>
                <w:rFonts w:ascii="仿宋" w:eastAsia="仿宋" w:hAnsi="仿宋" w:hint="eastAsia"/>
                <w:sz w:val="24"/>
                <w:szCs w:val="24"/>
              </w:rPr>
              <w:t>》规定了不同牌号的包括五氧化二钒含量在内的磷、铁等8种化学成分，未规定铜、锰、镍等其他1</w:t>
            </w:r>
            <w:r>
              <w:rPr>
                <w:rFonts w:ascii="仿宋" w:eastAsia="仿宋" w:hAnsi="仿宋"/>
                <w:sz w:val="24"/>
                <w:szCs w:val="24"/>
              </w:rPr>
              <w:t>4</w:t>
            </w:r>
            <w:r>
              <w:rPr>
                <w:rFonts w:ascii="仿宋" w:eastAsia="仿宋" w:hAnsi="仿宋" w:hint="eastAsia"/>
                <w:sz w:val="24"/>
                <w:szCs w:val="24"/>
              </w:rPr>
              <w:t>项化学成分要求；</w:t>
            </w:r>
            <w:r w:rsidR="00113BA1">
              <w:rPr>
                <w:rFonts w:ascii="仿宋" w:eastAsia="仿宋" w:hAnsi="仿宋" w:hint="eastAsia"/>
                <w:sz w:val="24"/>
                <w:szCs w:val="24"/>
              </w:rPr>
              <w:t>《HG/T 3485-2003</w:t>
            </w:r>
            <w:r w:rsidR="00113BA1">
              <w:rPr>
                <w:rFonts w:ascii="仿宋" w:eastAsia="仿宋" w:hAnsi="仿宋"/>
                <w:sz w:val="24"/>
                <w:szCs w:val="24"/>
              </w:rPr>
              <w:t xml:space="preserve"> </w:t>
            </w:r>
            <w:r w:rsidR="00113BA1" w:rsidRPr="00113BA1">
              <w:rPr>
                <w:rFonts w:ascii="仿宋" w:eastAsia="仿宋" w:hAnsi="仿宋" w:hint="eastAsia"/>
                <w:sz w:val="24"/>
                <w:szCs w:val="24"/>
              </w:rPr>
              <w:t>化学试剂 五氧化二钒</w:t>
            </w:r>
            <w:r w:rsidR="00113BA1">
              <w:rPr>
                <w:rFonts w:ascii="仿宋" w:eastAsia="仿宋" w:hAnsi="仿宋" w:hint="eastAsia"/>
                <w:sz w:val="24"/>
                <w:szCs w:val="24"/>
              </w:rPr>
              <w:t>》规定了化学试剂五氧化二钒的规格，但未规定粉状五氧化二钒的技术要求。</w:t>
            </w:r>
          </w:p>
          <w:p w:rsidR="0010616F" w:rsidRPr="00D41857" w:rsidRDefault="00D41857" w:rsidP="00D41857">
            <w:pPr>
              <w:ind w:firstLineChars="200" w:firstLine="480"/>
              <w:rPr>
                <w:rFonts w:ascii="仿宋" w:eastAsia="仿宋" w:hAnsi="仿宋"/>
                <w:sz w:val="24"/>
                <w:szCs w:val="24"/>
              </w:rPr>
            </w:pPr>
            <w:r w:rsidRPr="00D41857">
              <w:rPr>
                <w:rFonts w:ascii="仿宋" w:eastAsia="仿宋" w:hAnsi="仿宋" w:hint="eastAsia"/>
                <w:sz w:val="24"/>
                <w:szCs w:val="24"/>
              </w:rPr>
              <w:t>五氧化二钒广泛用于冶金、化工等行业，主要用于冶炼钒铁。随着科技进步，新的钒引用范围不断拓宽，而其中一些行业对钒产品的纯度要求更高。钒电池相对于传统的固相电池寿命更长、可耐大电流充放，电池容量调整容易，可通过更换溶液实现电池的“及时充电”，在太阳能、风能等可再生能源的储能系统中有着很大的应用前景。作为钒电池的原材料，高纯度五氧化二钒具有广泛的应用领域和巨大的市场前景。</w:t>
            </w:r>
            <w:r w:rsidR="008C3FBB">
              <w:rPr>
                <w:rFonts w:ascii="仿宋" w:eastAsia="仿宋" w:hAnsi="仿宋" w:hint="eastAsia"/>
                <w:sz w:val="24"/>
                <w:szCs w:val="24"/>
              </w:rPr>
              <w:t>因此，研制《高纯度五氧化二钒》标准，对包括五氧化二钒含量在内的2</w:t>
            </w:r>
            <w:r w:rsidR="008C3FBB">
              <w:rPr>
                <w:rFonts w:ascii="仿宋" w:eastAsia="仿宋" w:hAnsi="仿宋"/>
                <w:sz w:val="24"/>
                <w:szCs w:val="24"/>
              </w:rPr>
              <w:t>2</w:t>
            </w:r>
            <w:r w:rsidR="008C3FBB">
              <w:rPr>
                <w:rFonts w:ascii="仿宋" w:eastAsia="仿宋" w:hAnsi="仿宋" w:hint="eastAsia"/>
                <w:sz w:val="24"/>
                <w:szCs w:val="24"/>
              </w:rPr>
              <w:t>种化学成分进行规定，并将五氧化二钒含量要求超越国家标准，对湖北省高纯度五氧化二钒产品质量提升、相关企业核心竞争力提升、掌握标准话语权有着重要意义。</w:t>
            </w:r>
          </w:p>
          <w:p w:rsidR="0010616F" w:rsidRDefault="006B2EC0">
            <w:pPr>
              <w:ind w:firstLineChars="200" w:firstLine="480"/>
              <w:rPr>
                <w:rFonts w:ascii="仿宋" w:eastAsia="仿宋" w:hAnsi="仿宋"/>
                <w:sz w:val="24"/>
                <w:szCs w:val="24"/>
              </w:rPr>
            </w:pPr>
            <w:r w:rsidRPr="00E27EA0">
              <w:rPr>
                <w:rFonts w:ascii="仿宋" w:eastAsia="仿宋" w:hAnsi="仿宋" w:hint="eastAsia"/>
                <w:sz w:val="24"/>
                <w:szCs w:val="24"/>
              </w:rPr>
              <w:t>“</w:t>
            </w:r>
            <w:r>
              <w:rPr>
                <w:rFonts w:ascii="仿宋" w:eastAsia="仿宋" w:hAnsi="仿宋" w:hint="eastAsia"/>
                <w:sz w:val="24"/>
                <w:szCs w:val="24"/>
              </w:rPr>
              <w:t>高纯度五氧化二钒</w:t>
            </w:r>
            <w:r w:rsidRPr="00E27EA0">
              <w:rPr>
                <w:rFonts w:ascii="仿宋" w:eastAsia="仿宋" w:hAnsi="仿宋" w:hint="eastAsia"/>
                <w:sz w:val="24"/>
                <w:szCs w:val="24"/>
              </w:rPr>
              <w:t>”项目立项后，将成立以</w:t>
            </w:r>
            <w:r>
              <w:rPr>
                <w:rFonts w:ascii="仿宋" w:eastAsia="仿宋" w:hAnsi="仿宋" w:hint="eastAsia"/>
                <w:sz w:val="24"/>
                <w:szCs w:val="24"/>
              </w:rPr>
              <w:t>湖北崇阳钒业集团有限公司、崇阳钒业协会、湖北崇阳启创钒产业技术研究院有限公司、崇阳县远洋高纯钒有限责任公司、湖北晶洋科技有限公司</w:t>
            </w:r>
            <w:r w:rsidRPr="00E27EA0">
              <w:rPr>
                <w:rFonts w:ascii="仿宋" w:eastAsia="仿宋" w:hAnsi="仿宋" w:hint="eastAsia"/>
                <w:sz w:val="24"/>
                <w:szCs w:val="24"/>
              </w:rPr>
              <w:t>等</w:t>
            </w:r>
            <w:r>
              <w:rPr>
                <w:rFonts w:ascii="仿宋" w:eastAsia="仿宋" w:hAnsi="仿宋" w:hint="eastAsia"/>
                <w:sz w:val="24"/>
                <w:szCs w:val="24"/>
              </w:rPr>
              <w:t>相关业务</w:t>
            </w:r>
            <w:r w:rsidRPr="00E27EA0">
              <w:rPr>
                <w:rFonts w:ascii="仿宋" w:eastAsia="仿宋" w:hAnsi="仿宋" w:hint="eastAsia"/>
                <w:sz w:val="24"/>
                <w:szCs w:val="24"/>
              </w:rPr>
              <w:t>负责人以及湖北省标准化与质量研究院相关技术人员共同组成的标准起草小组。首先起草小组明确</w:t>
            </w:r>
            <w:r>
              <w:rPr>
                <w:rFonts w:ascii="仿宋" w:eastAsia="仿宋" w:hAnsi="仿宋" w:hint="eastAsia"/>
                <w:sz w:val="24"/>
                <w:szCs w:val="24"/>
              </w:rPr>
              <w:t>本项目</w:t>
            </w:r>
            <w:r w:rsidRPr="00E27EA0">
              <w:rPr>
                <w:rFonts w:ascii="仿宋" w:eastAsia="仿宋" w:hAnsi="仿宋" w:hint="eastAsia"/>
                <w:sz w:val="24"/>
                <w:szCs w:val="24"/>
              </w:rPr>
              <w:t>工作思路和工作</w:t>
            </w:r>
            <w:r w:rsidRPr="00E27EA0">
              <w:rPr>
                <w:rFonts w:ascii="仿宋" w:eastAsia="仿宋" w:hAnsi="仿宋" w:hint="eastAsia"/>
                <w:sz w:val="24"/>
                <w:szCs w:val="24"/>
              </w:rPr>
              <w:lastRenderedPageBreak/>
              <w:t>进程，</w:t>
            </w:r>
            <w:r>
              <w:rPr>
                <w:rFonts w:ascii="仿宋" w:eastAsia="仿宋" w:hAnsi="仿宋" w:hint="eastAsia"/>
                <w:sz w:val="24"/>
                <w:szCs w:val="24"/>
              </w:rPr>
              <w:t>梳理国内外相关文献和标准，总结分析项目参与单位的相关经验做法，通过文献分析和头脑风暴搭建团体</w:t>
            </w:r>
            <w:r w:rsidRPr="00E27EA0">
              <w:rPr>
                <w:rFonts w:ascii="仿宋" w:eastAsia="仿宋" w:hAnsi="仿宋" w:hint="eastAsia"/>
                <w:sz w:val="24"/>
                <w:szCs w:val="24"/>
              </w:rPr>
              <w:t>标准目录框架</w:t>
            </w:r>
            <w:r>
              <w:rPr>
                <w:rFonts w:ascii="仿宋" w:eastAsia="仿宋" w:hAnsi="仿宋" w:hint="eastAsia"/>
                <w:sz w:val="24"/>
                <w:szCs w:val="24"/>
              </w:rPr>
              <w:t>，</w:t>
            </w:r>
            <w:r w:rsidRPr="00E27EA0">
              <w:rPr>
                <w:rFonts w:ascii="仿宋" w:eastAsia="仿宋" w:hAnsi="仿宋" w:hint="eastAsia"/>
                <w:sz w:val="24"/>
                <w:szCs w:val="24"/>
              </w:rPr>
              <w:t>起草标准草案</w:t>
            </w:r>
            <w:r>
              <w:rPr>
                <w:rFonts w:ascii="仿宋" w:eastAsia="仿宋" w:hAnsi="仿宋" w:hint="eastAsia"/>
                <w:sz w:val="24"/>
                <w:szCs w:val="24"/>
              </w:rPr>
              <w:t>，并在小组内不断讨论改进</w:t>
            </w:r>
            <w:r w:rsidRPr="00E27EA0">
              <w:rPr>
                <w:rFonts w:ascii="仿宋" w:eastAsia="仿宋" w:hAnsi="仿宋" w:hint="eastAsia"/>
                <w:sz w:val="24"/>
                <w:szCs w:val="24"/>
              </w:rPr>
              <w:t>；</w:t>
            </w:r>
            <w:r>
              <w:rPr>
                <w:rFonts w:ascii="仿宋" w:eastAsia="仿宋" w:hAnsi="仿宋" w:hint="eastAsia"/>
                <w:sz w:val="24"/>
                <w:szCs w:val="24"/>
              </w:rPr>
              <w:t>其次，</w:t>
            </w:r>
            <w:r w:rsidRPr="00E27EA0">
              <w:rPr>
                <w:rFonts w:ascii="仿宋" w:eastAsia="仿宋" w:hAnsi="仿宋" w:hint="eastAsia"/>
                <w:sz w:val="24"/>
                <w:szCs w:val="24"/>
              </w:rPr>
              <w:t>针对</w:t>
            </w:r>
            <w:r>
              <w:rPr>
                <w:rFonts w:ascii="仿宋" w:eastAsia="仿宋" w:hAnsi="仿宋" w:hint="eastAsia"/>
                <w:sz w:val="24"/>
                <w:szCs w:val="24"/>
              </w:rPr>
              <w:t>钒产业发展</w:t>
            </w:r>
            <w:r w:rsidRPr="00E27EA0">
              <w:rPr>
                <w:rFonts w:ascii="仿宋" w:eastAsia="仿宋" w:hAnsi="仿宋" w:hint="eastAsia"/>
                <w:sz w:val="24"/>
                <w:szCs w:val="24"/>
              </w:rPr>
              <w:t>的突出问题，起草小组</w:t>
            </w:r>
            <w:r>
              <w:rPr>
                <w:rFonts w:ascii="仿宋" w:eastAsia="仿宋" w:hAnsi="仿宋" w:hint="eastAsia"/>
                <w:sz w:val="24"/>
                <w:szCs w:val="24"/>
              </w:rPr>
              <w:t>开展全面调研，</w:t>
            </w:r>
            <w:r w:rsidRPr="00E27EA0">
              <w:rPr>
                <w:rFonts w:ascii="仿宋" w:eastAsia="仿宋" w:hAnsi="仿宋" w:hint="eastAsia"/>
                <w:sz w:val="24"/>
                <w:szCs w:val="24"/>
              </w:rPr>
              <w:t>重点调研</w:t>
            </w:r>
            <w:r>
              <w:rPr>
                <w:rFonts w:ascii="仿宋" w:eastAsia="仿宋" w:hAnsi="仿宋" w:hint="eastAsia"/>
                <w:sz w:val="24"/>
                <w:szCs w:val="24"/>
              </w:rPr>
              <w:t>省内钒产业相关生产企业和使用企业，征求相关意见，不断完善标准内容，形成标准征求意见稿；再次，</w:t>
            </w:r>
            <w:r w:rsidRPr="00E27EA0">
              <w:rPr>
                <w:rFonts w:ascii="仿宋" w:eastAsia="仿宋" w:hAnsi="仿宋" w:hint="eastAsia"/>
                <w:sz w:val="24"/>
                <w:szCs w:val="24"/>
              </w:rPr>
              <w:t>起草小组</w:t>
            </w:r>
            <w:r>
              <w:rPr>
                <w:rFonts w:ascii="仿宋" w:eastAsia="仿宋" w:hAnsi="仿宋" w:hint="eastAsia"/>
                <w:sz w:val="24"/>
                <w:szCs w:val="24"/>
              </w:rPr>
              <w:t>发函面向</w:t>
            </w:r>
            <w:r w:rsidRPr="00E27EA0">
              <w:rPr>
                <w:rFonts w:ascii="仿宋" w:eastAsia="仿宋" w:hAnsi="仿宋" w:hint="eastAsia"/>
                <w:sz w:val="24"/>
                <w:szCs w:val="24"/>
              </w:rPr>
              <w:t>科研单位、</w:t>
            </w:r>
            <w:r>
              <w:rPr>
                <w:rFonts w:ascii="仿宋" w:eastAsia="仿宋" w:hAnsi="仿宋" w:hint="eastAsia"/>
                <w:sz w:val="24"/>
                <w:szCs w:val="24"/>
              </w:rPr>
              <w:t>高纯钒生产企业、高纯钒使用企业</w:t>
            </w:r>
            <w:r w:rsidRPr="00E27EA0">
              <w:rPr>
                <w:rFonts w:ascii="仿宋" w:eastAsia="仿宋" w:hAnsi="仿宋" w:hint="eastAsia"/>
                <w:sz w:val="24"/>
                <w:szCs w:val="24"/>
              </w:rPr>
              <w:t>及相关管理部门等</w:t>
            </w:r>
            <w:r>
              <w:rPr>
                <w:rFonts w:ascii="仿宋" w:eastAsia="仿宋" w:hAnsi="仿宋" w:hint="eastAsia"/>
                <w:sz w:val="24"/>
                <w:szCs w:val="24"/>
              </w:rPr>
              <w:t>正式征求意见，</w:t>
            </w:r>
            <w:r w:rsidRPr="00E27EA0">
              <w:rPr>
                <w:rFonts w:ascii="仿宋" w:eastAsia="仿宋" w:hAnsi="仿宋" w:hint="eastAsia"/>
                <w:sz w:val="24"/>
                <w:szCs w:val="24"/>
              </w:rPr>
              <w:t>同时在网上</w:t>
            </w:r>
            <w:r>
              <w:rPr>
                <w:rFonts w:ascii="仿宋" w:eastAsia="仿宋" w:hAnsi="仿宋" w:hint="eastAsia"/>
                <w:sz w:val="24"/>
                <w:szCs w:val="24"/>
              </w:rPr>
              <w:t>公开</w:t>
            </w:r>
            <w:r w:rsidRPr="00E27EA0">
              <w:rPr>
                <w:rFonts w:ascii="仿宋" w:eastAsia="仿宋" w:hAnsi="仿宋" w:hint="eastAsia"/>
                <w:sz w:val="24"/>
                <w:szCs w:val="24"/>
              </w:rPr>
              <w:t>征求意见</w:t>
            </w:r>
            <w:r>
              <w:rPr>
                <w:rFonts w:ascii="仿宋" w:eastAsia="仿宋" w:hAnsi="仿宋" w:hint="eastAsia"/>
                <w:sz w:val="24"/>
                <w:szCs w:val="24"/>
              </w:rPr>
              <w:t>，根据征求意见修改完善，最终形成标准送审稿</w:t>
            </w:r>
            <w:r w:rsidRPr="00E27EA0">
              <w:rPr>
                <w:rFonts w:ascii="仿宋" w:eastAsia="仿宋" w:hAnsi="仿宋" w:hint="eastAsia"/>
                <w:sz w:val="24"/>
                <w:szCs w:val="24"/>
              </w:rPr>
              <w:t>；最后</w:t>
            </w:r>
            <w:r>
              <w:rPr>
                <w:rFonts w:ascii="仿宋" w:eastAsia="仿宋" w:hAnsi="仿宋" w:hint="eastAsia"/>
                <w:sz w:val="24"/>
                <w:szCs w:val="24"/>
              </w:rPr>
              <w:t>，</w:t>
            </w:r>
            <w:r w:rsidRPr="00E27EA0">
              <w:rPr>
                <w:rFonts w:ascii="仿宋" w:eastAsia="仿宋" w:hAnsi="仿宋" w:hint="eastAsia"/>
                <w:sz w:val="24"/>
                <w:szCs w:val="24"/>
              </w:rPr>
              <w:t>起草小组</w:t>
            </w:r>
            <w:r>
              <w:rPr>
                <w:rFonts w:ascii="仿宋" w:eastAsia="仿宋" w:hAnsi="仿宋" w:hint="eastAsia"/>
                <w:sz w:val="24"/>
                <w:szCs w:val="24"/>
              </w:rPr>
              <w:t>提交标准审查，由学会组织召开专家审查</w:t>
            </w:r>
            <w:r w:rsidRPr="00E27EA0">
              <w:rPr>
                <w:rFonts w:ascii="仿宋" w:eastAsia="仿宋" w:hAnsi="仿宋" w:hint="eastAsia"/>
                <w:sz w:val="24"/>
                <w:szCs w:val="24"/>
              </w:rPr>
              <w:t>会，</w:t>
            </w:r>
            <w:r>
              <w:rPr>
                <w:rFonts w:ascii="仿宋" w:eastAsia="仿宋" w:hAnsi="仿宋" w:hint="eastAsia"/>
                <w:sz w:val="24"/>
                <w:szCs w:val="24"/>
              </w:rPr>
              <w:t>起草小组</w:t>
            </w:r>
            <w:r w:rsidRPr="00BE56A9">
              <w:rPr>
                <w:rFonts w:ascii="仿宋" w:eastAsia="仿宋" w:hAnsi="仿宋" w:hint="eastAsia"/>
                <w:sz w:val="24"/>
                <w:szCs w:val="24"/>
              </w:rPr>
              <w:t>根据审查结论形成标准报批稿，将报批材料上报至</w:t>
            </w:r>
            <w:r>
              <w:rPr>
                <w:rFonts w:ascii="仿宋" w:eastAsia="仿宋" w:hAnsi="仿宋" w:hint="eastAsia"/>
                <w:sz w:val="24"/>
                <w:szCs w:val="24"/>
              </w:rPr>
              <w:t>学会</w:t>
            </w:r>
            <w:r w:rsidRPr="00BE56A9">
              <w:rPr>
                <w:rFonts w:ascii="仿宋" w:eastAsia="仿宋" w:hAnsi="仿宋" w:hint="eastAsia"/>
                <w:sz w:val="24"/>
                <w:szCs w:val="24"/>
              </w:rPr>
              <w:t>审批</w:t>
            </w:r>
            <w:r>
              <w:rPr>
                <w:rFonts w:ascii="仿宋" w:eastAsia="仿宋" w:hAnsi="仿宋" w:hint="eastAsia"/>
                <w:sz w:val="24"/>
                <w:szCs w:val="24"/>
              </w:rPr>
              <w:t>，按规定发布</w:t>
            </w:r>
            <w:r w:rsidRPr="00BE56A9">
              <w:rPr>
                <w:rFonts w:ascii="仿宋" w:eastAsia="仿宋" w:hAnsi="仿宋" w:hint="eastAsia"/>
                <w:sz w:val="24"/>
                <w:szCs w:val="24"/>
              </w:rPr>
              <w:t>。</w:t>
            </w:r>
          </w:p>
          <w:p w:rsidR="0010616F" w:rsidRDefault="00D419B6">
            <w:pPr>
              <w:ind w:firstLineChars="200" w:firstLine="480"/>
              <w:rPr>
                <w:rFonts w:ascii="仿宋" w:eastAsia="仿宋" w:hAnsi="仿宋"/>
                <w:sz w:val="24"/>
                <w:szCs w:val="24"/>
              </w:rPr>
            </w:pPr>
            <w:r>
              <w:rPr>
                <w:rFonts w:ascii="仿宋" w:eastAsia="仿宋" w:hAnsi="仿宋" w:hint="eastAsia"/>
                <w:sz w:val="24"/>
                <w:szCs w:val="24"/>
              </w:rPr>
              <w:t>本项目</w:t>
            </w:r>
            <w:r w:rsidR="006B2EC0" w:rsidRPr="006B2EC0">
              <w:rPr>
                <w:rFonts w:ascii="仿宋" w:eastAsia="仿宋" w:hAnsi="仿宋" w:hint="eastAsia"/>
                <w:sz w:val="24"/>
                <w:szCs w:val="24"/>
              </w:rPr>
              <w:t>不</w:t>
            </w:r>
            <w:r>
              <w:rPr>
                <w:rFonts w:ascii="仿宋" w:eastAsia="仿宋" w:hAnsi="仿宋" w:hint="eastAsia"/>
                <w:sz w:val="24"/>
                <w:szCs w:val="24"/>
              </w:rPr>
              <w:t>申报专利。</w:t>
            </w:r>
          </w:p>
        </w:tc>
      </w:tr>
      <w:tr w:rsidR="0010616F">
        <w:trPr>
          <w:trHeight w:val="2220"/>
        </w:trPr>
        <w:tc>
          <w:tcPr>
            <w:tcW w:w="8925" w:type="dxa"/>
            <w:gridSpan w:val="6"/>
          </w:tcPr>
          <w:p w:rsidR="0010616F" w:rsidRDefault="00D419B6">
            <w:pPr>
              <w:rPr>
                <w:rFonts w:ascii="仿宋" w:eastAsia="仿宋" w:hAnsi="仿宋"/>
                <w:sz w:val="24"/>
                <w:szCs w:val="24"/>
              </w:rPr>
            </w:pPr>
            <w:r>
              <w:rPr>
                <w:rFonts w:ascii="仿宋" w:eastAsia="仿宋" w:hAnsi="仿宋"/>
                <w:sz w:val="24"/>
                <w:szCs w:val="24"/>
              </w:rPr>
              <w:lastRenderedPageBreak/>
              <w:t>项目的保障措施（包括技术力量、经费、起草单位和人员等）：</w:t>
            </w:r>
          </w:p>
          <w:p w:rsidR="009A6108" w:rsidRDefault="00D419B6">
            <w:pPr>
              <w:ind w:firstLineChars="200" w:firstLine="480"/>
              <w:rPr>
                <w:rFonts w:ascii="仿宋" w:eastAsia="仿宋" w:hAnsi="仿宋"/>
                <w:sz w:val="24"/>
                <w:szCs w:val="24"/>
              </w:rPr>
            </w:pPr>
            <w:r>
              <w:rPr>
                <w:rFonts w:ascii="仿宋" w:eastAsia="仿宋" w:hAnsi="仿宋" w:hint="eastAsia"/>
                <w:sz w:val="24"/>
                <w:szCs w:val="24"/>
              </w:rPr>
              <w:t>本项目的主要起草单位是湖北崇阳钒业集团有限公司，</w:t>
            </w:r>
            <w:r w:rsidR="009A6108">
              <w:rPr>
                <w:rFonts w:ascii="仿宋" w:eastAsia="仿宋" w:hAnsi="仿宋" w:hint="eastAsia"/>
                <w:sz w:val="24"/>
                <w:szCs w:val="24"/>
              </w:rPr>
              <w:t>采用新型环保经济的先进工艺进行</w:t>
            </w:r>
            <w:r w:rsidR="007835B3" w:rsidRPr="007835B3">
              <w:rPr>
                <w:rFonts w:ascii="仿宋" w:eastAsia="仿宋" w:hAnsi="仿宋" w:hint="eastAsia"/>
                <w:sz w:val="24"/>
                <w:szCs w:val="24"/>
              </w:rPr>
              <w:t>石煤、含钒废渣提钒到钒产品的深加工及综合利用</w:t>
            </w:r>
            <w:r w:rsidR="009A6108">
              <w:rPr>
                <w:rFonts w:ascii="仿宋" w:eastAsia="仿宋" w:hAnsi="仿宋" w:hint="eastAsia"/>
                <w:sz w:val="24"/>
                <w:szCs w:val="24"/>
              </w:rPr>
              <w:t>，产品从偏钒酸铵到五氧化二钒、片钒、钒铝合金到高纯钒、钒电池的电解液等一应俱全，有着较为完整的钒产业链条，公司高纯度五氧化二钒的生产工艺娴熟，对高纯度五氧化二钒的品质有着较高的要求。</w:t>
            </w:r>
          </w:p>
          <w:p w:rsidR="004C3918" w:rsidRDefault="004C3918" w:rsidP="004C3918">
            <w:pPr>
              <w:ind w:firstLineChars="200" w:firstLine="480"/>
              <w:rPr>
                <w:rFonts w:ascii="仿宋" w:eastAsia="仿宋" w:hAnsi="仿宋"/>
                <w:sz w:val="24"/>
                <w:szCs w:val="24"/>
              </w:rPr>
            </w:pPr>
            <w:r w:rsidRPr="004C3918">
              <w:rPr>
                <w:rFonts w:ascii="仿宋" w:eastAsia="仿宋" w:hAnsi="仿宋" w:hint="eastAsia"/>
                <w:sz w:val="24"/>
                <w:szCs w:val="24"/>
              </w:rPr>
              <w:t>本项目主要起草人全喆是湖北崇阳钒业集团总工程师，从2004年开始涉及钒行业，长期开展五氧化二钒资源及提钒工艺实验与研究，先后获得4项钒技术发明专利。先后在崇阳京钒科技公司、崇阳远洋高纯钒有限公司亲自主持设计了高纯钒生产线、钒电池电解液生产线；长期致力于高纯钒及其电解液的研究，与国内多名教授、</w:t>
            </w:r>
            <w:r>
              <w:rPr>
                <w:rFonts w:ascii="仿宋" w:eastAsia="仿宋" w:hAnsi="仿宋" w:hint="eastAsia"/>
                <w:sz w:val="24"/>
                <w:szCs w:val="24"/>
              </w:rPr>
              <w:t>业内资深工程师保持良好的技术合作伙伴关系，在业界技术层有较高的声誉</w:t>
            </w:r>
            <w:r w:rsidR="009A6108" w:rsidRPr="009A6108">
              <w:rPr>
                <w:rFonts w:ascii="仿宋" w:eastAsia="仿宋" w:hAnsi="仿宋" w:hint="eastAsia"/>
                <w:sz w:val="24"/>
                <w:szCs w:val="24"/>
              </w:rPr>
              <w:t>。</w:t>
            </w:r>
            <w:r w:rsidRPr="004C3918">
              <w:rPr>
                <w:rFonts w:ascii="仿宋" w:eastAsia="仿宋" w:hAnsi="仿宋" w:hint="eastAsia"/>
                <w:sz w:val="24"/>
                <w:szCs w:val="24"/>
              </w:rPr>
              <w:t>王亚池是崇阳钒业集团董事长，组织本标准的起草、标准各项指标的重复测试</w:t>
            </w:r>
            <w:r w:rsidR="00995317">
              <w:rPr>
                <w:rFonts w:ascii="仿宋" w:eastAsia="仿宋" w:hAnsi="仿宋" w:hint="eastAsia"/>
                <w:sz w:val="24"/>
                <w:szCs w:val="24"/>
              </w:rPr>
              <w:t>,</w:t>
            </w:r>
            <w:r w:rsidR="00995317" w:rsidRPr="00995317">
              <w:rPr>
                <w:rFonts w:ascii="仿宋" w:eastAsia="仿宋" w:hAnsi="仿宋" w:hint="eastAsia"/>
                <w:sz w:val="24"/>
                <w:szCs w:val="24"/>
              </w:rPr>
              <w:t>项目经费的审批与落实</w:t>
            </w:r>
            <w:r w:rsidRPr="004C3918">
              <w:rPr>
                <w:rFonts w:ascii="仿宋" w:eastAsia="仿宋" w:hAnsi="仿宋" w:hint="eastAsia"/>
                <w:sz w:val="24"/>
                <w:szCs w:val="24"/>
              </w:rPr>
              <w:t>；张良秋是崇阳远洋高纯钒有限公司董事长兼钒业集团总经理，主持高纯钒的工业化生产。</w:t>
            </w:r>
          </w:p>
          <w:p w:rsidR="0010616F" w:rsidRDefault="006B2EC0" w:rsidP="006B2EC0">
            <w:pPr>
              <w:ind w:firstLineChars="200" w:firstLine="480"/>
              <w:rPr>
                <w:rFonts w:ascii="仿宋" w:eastAsia="仿宋" w:hAnsi="仿宋"/>
                <w:sz w:val="24"/>
                <w:szCs w:val="24"/>
              </w:rPr>
            </w:pPr>
            <w:r>
              <w:rPr>
                <w:rFonts w:ascii="仿宋" w:eastAsia="仿宋" w:hAnsi="仿宋" w:hint="eastAsia"/>
                <w:sz w:val="24"/>
                <w:szCs w:val="24"/>
              </w:rPr>
              <w:t>本标准的参与单位还包括</w:t>
            </w:r>
            <w:r w:rsidR="00D419B6">
              <w:rPr>
                <w:rFonts w:ascii="仿宋" w:eastAsia="仿宋" w:hAnsi="仿宋" w:hint="eastAsia"/>
                <w:sz w:val="24"/>
                <w:szCs w:val="24"/>
              </w:rPr>
              <w:t>崇阳钒业协会、湖北崇阳启创钒产业技术研究院有限公司等研究院，崇阳县远洋高纯钒有限责任公司等高纯钒生产企业，湖北晶洋科技有限公司等高纯钒使用企业</w:t>
            </w:r>
            <w:r>
              <w:rPr>
                <w:rFonts w:ascii="仿宋" w:eastAsia="仿宋" w:hAnsi="仿宋" w:hint="eastAsia"/>
                <w:sz w:val="24"/>
                <w:szCs w:val="24"/>
              </w:rPr>
              <w:t>，</w:t>
            </w:r>
            <w:r w:rsidR="004A4DC5">
              <w:rPr>
                <w:rFonts w:ascii="仿宋" w:eastAsia="仿宋" w:hAnsi="仿宋" w:hint="eastAsia"/>
                <w:sz w:val="24"/>
                <w:szCs w:val="24"/>
              </w:rPr>
              <w:t>崇阳县市场监督管理局等监管单位，</w:t>
            </w:r>
            <w:bookmarkStart w:id="0" w:name="_GoBack"/>
            <w:bookmarkEnd w:id="0"/>
            <w:r>
              <w:rPr>
                <w:rFonts w:ascii="仿宋" w:eastAsia="仿宋" w:hAnsi="仿宋" w:hint="eastAsia"/>
                <w:sz w:val="24"/>
                <w:szCs w:val="24"/>
              </w:rPr>
              <w:t>从产业全链条出发，对标准内容的实用性和适应性进行把握。</w:t>
            </w:r>
          </w:p>
          <w:p w:rsidR="0010616F" w:rsidRDefault="00D419B6">
            <w:pPr>
              <w:ind w:firstLineChars="200" w:firstLine="480"/>
              <w:rPr>
                <w:rFonts w:ascii="仿宋" w:eastAsia="仿宋" w:hAnsi="仿宋"/>
                <w:sz w:val="24"/>
                <w:szCs w:val="24"/>
              </w:rPr>
            </w:pPr>
            <w:r>
              <w:rPr>
                <w:rFonts w:ascii="仿宋" w:eastAsia="仿宋" w:hAnsi="仿宋" w:hint="eastAsia"/>
                <w:sz w:val="24"/>
                <w:szCs w:val="24"/>
              </w:rPr>
              <w:t>为做好相关的标准化工作，公司特邀请湖北省标准化与质量研究院作为合作单位，提供标准化技术支撑。同时，公司与华中科技大学、武汉工程大学等高校建立了良好的项目合作机制，可邀请业内专家为团标研制提供咨询服务，提出有效建议。</w:t>
            </w:r>
          </w:p>
          <w:p w:rsidR="0010616F" w:rsidRDefault="0010616F">
            <w:pPr>
              <w:ind w:firstLineChars="200" w:firstLine="480"/>
              <w:rPr>
                <w:rFonts w:ascii="仿宋" w:eastAsia="仿宋" w:hAnsi="仿宋"/>
                <w:sz w:val="24"/>
                <w:szCs w:val="24"/>
              </w:rPr>
            </w:pPr>
          </w:p>
        </w:tc>
      </w:tr>
      <w:tr w:rsidR="0010616F">
        <w:trPr>
          <w:trHeight w:hRule="exact" w:val="482"/>
        </w:trPr>
        <w:tc>
          <w:tcPr>
            <w:tcW w:w="2652" w:type="dxa"/>
            <w:gridSpan w:val="2"/>
            <w:vAlign w:val="center"/>
          </w:tcPr>
          <w:p w:rsidR="0010616F" w:rsidRDefault="00D419B6">
            <w:pPr>
              <w:jc w:val="center"/>
              <w:rPr>
                <w:rFonts w:ascii="仿宋" w:eastAsia="仿宋" w:hAnsi="仿宋"/>
                <w:sz w:val="24"/>
                <w:szCs w:val="24"/>
              </w:rPr>
            </w:pPr>
            <w:r>
              <w:rPr>
                <w:rFonts w:ascii="仿宋" w:eastAsia="仿宋" w:hAnsi="仿宋"/>
                <w:sz w:val="24"/>
                <w:szCs w:val="24"/>
              </w:rPr>
              <w:t>采用的国际标准编号</w:t>
            </w:r>
          </w:p>
        </w:tc>
        <w:tc>
          <w:tcPr>
            <w:tcW w:w="6273" w:type="dxa"/>
            <w:gridSpan w:val="4"/>
            <w:vAlign w:val="center"/>
          </w:tcPr>
          <w:p w:rsidR="0010616F" w:rsidRDefault="00D419B6">
            <w:pPr>
              <w:jc w:val="center"/>
              <w:rPr>
                <w:rFonts w:ascii="仿宋" w:eastAsia="仿宋" w:hAnsi="仿宋"/>
                <w:sz w:val="24"/>
                <w:szCs w:val="24"/>
              </w:rPr>
            </w:pPr>
            <w:r>
              <w:rPr>
                <w:rFonts w:ascii="仿宋" w:eastAsia="仿宋" w:hAnsi="仿宋" w:hint="eastAsia"/>
                <w:sz w:val="24"/>
                <w:szCs w:val="24"/>
              </w:rPr>
              <w:t>无</w:t>
            </w:r>
          </w:p>
        </w:tc>
      </w:tr>
      <w:tr w:rsidR="0010616F">
        <w:trPr>
          <w:trHeight w:hRule="exact" w:val="1871"/>
        </w:trPr>
        <w:tc>
          <w:tcPr>
            <w:tcW w:w="2235" w:type="dxa"/>
            <w:vAlign w:val="center"/>
          </w:tcPr>
          <w:p w:rsidR="0010616F" w:rsidRDefault="00D419B6">
            <w:pPr>
              <w:jc w:val="center"/>
              <w:rPr>
                <w:rFonts w:ascii="仿宋" w:eastAsia="仿宋" w:hAnsi="仿宋"/>
                <w:sz w:val="24"/>
                <w:szCs w:val="24"/>
              </w:rPr>
            </w:pPr>
            <w:r>
              <w:rPr>
                <w:rFonts w:ascii="仿宋" w:eastAsia="仿宋" w:hAnsi="仿宋"/>
                <w:sz w:val="24"/>
                <w:szCs w:val="24"/>
              </w:rPr>
              <w:t>申请立项</w:t>
            </w:r>
          </w:p>
          <w:p w:rsidR="0010616F" w:rsidRDefault="0010616F">
            <w:pPr>
              <w:jc w:val="center"/>
              <w:rPr>
                <w:rFonts w:ascii="仿宋" w:eastAsia="仿宋" w:hAnsi="仿宋"/>
                <w:sz w:val="24"/>
                <w:szCs w:val="24"/>
              </w:rPr>
            </w:pPr>
          </w:p>
          <w:p w:rsidR="0010616F" w:rsidRDefault="00D419B6">
            <w:pPr>
              <w:jc w:val="center"/>
              <w:rPr>
                <w:rFonts w:ascii="仿宋" w:eastAsia="仿宋" w:hAnsi="仿宋"/>
                <w:sz w:val="24"/>
                <w:szCs w:val="24"/>
              </w:rPr>
            </w:pPr>
            <w:r>
              <w:rPr>
                <w:rFonts w:ascii="仿宋" w:eastAsia="仿宋" w:hAnsi="仿宋"/>
                <w:sz w:val="24"/>
                <w:szCs w:val="24"/>
              </w:rPr>
              <w:t>单位意见</w:t>
            </w:r>
          </w:p>
        </w:tc>
        <w:tc>
          <w:tcPr>
            <w:tcW w:w="2220" w:type="dxa"/>
            <w:gridSpan w:val="3"/>
          </w:tcPr>
          <w:p w:rsidR="0010616F" w:rsidRDefault="00D419B6">
            <w:pPr>
              <w:jc w:val="center"/>
              <w:rPr>
                <w:rFonts w:ascii="仿宋" w:eastAsia="仿宋" w:hAnsi="仿宋"/>
                <w:sz w:val="24"/>
                <w:szCs w:val="24"/>
              </w:rPr>
            </w:pPr>
            <w:r>
              <w:rPr>
                <w:rFonts w:ascii="仿宋" w:eastAsia="仿宋" w:hAnsi="仿宋"/>
                <w:sz w:val="24"/>
                <w:szCs w:val="24"/>
              </w:rPr>
              <w:t>（签字、公章）</w:t>
            </w:r>
          </w:p>
          <w:p w:rsidR="0010616F" w:rsidRDefault="0010616F">
            <w:pPr>
              <w:rPr>
                <w:rFonts w:ascii="仿宋" w:eastAsia="仿宋" w:hAnsi="仿宋"/>
                <w:sz w:val="24"/>
                <w:szCs w:val="24"/>
              </w:rPr>
            </w:pPr>
          </w:p>
          <w:p w:rsidR="0010616F" w:rsidRDefault="0010616F">
            <w:pPr>
              <w:rPr>
                <w:rFonts w:ascii="仿宋" w:eastAsia="仿宋" w:hAnsi="仿宋"/>
                <w:sz w:val="24"/>
                <w:szCs w:val="24"/>
              </w:rPr>
            </w:pPr>
          </w:p>
          <w:p w:rsidR="0010616F" w:rsidRDefault="0010616F">
            <w:pPr>
              <w:rPr>
                <w:rFonts w:ascii="仿宋" w:eastAsia="仿宋" w:hAnsi="仿宋"/>
                <w:sz w:val="24"/>
                <w:szCs w:val="24"/>
              </w:rPr>
            </w:pPr>
          </w:p>
          <w:p w:rsidR="0010616F" w:rsidRDefault="0010616F">
            <w:pPr>
              <w:rPr>
                <w:rFonts w:ascii="仿宋" w:eastAsia="仿宋" w:hAnsi="仿宋"/>
                <w:sz w:val="24"/>
                <w:szCs w:val="24"/>
              </w:rPr>
            </w:pPr>
          </w:p>
          <w:p w:rsidR="0010616F" w:rsidRDefault="00D419B6">
            <w:pPr>
              <w:jc w:val="right"/>
              <w:rPr>
                <w:rFonts w:ascii="仿宋" w:eastAsia="仿宋" w:hAnsi="仿宋"/>
                <w:sz w:val="24"/>
                <w:szCs w:val="24"/>
              </w:rPr>
            </w:pPr>
            <w:r>
              <w:rPr>
                <w:rFonts w:ascii="仿宋" w:eastAsia="仿宋" w:hAnsi="仿宋"/>
                <w:sz w:val="24"/>
                <w:szCs w:val="24"/>
              </w:rPr>
              <w:t>年</w:t>
            </w:r>
            <w:r>
              <w:rPr>
                <w:rFonts w:ascii="仿宋" w:eastAsia="仿宋" w:hAnsi="仿宋" w:hint="eastAsia"/>
                <w:sz w:val="24"/>
                <w:szCs w:val="24"/>
              </w:rPr>
              <w:t xml:space="preserve"> </w:t>
            </w:r>
            <w:r>
              <w:rPr>
                <w:rFonts w:ascii="仿宋" w:eastAsia="仿宋" w:hAnsi="仿宋"/>
                <w:sz w:val="24"/>
                <w:szCs w:val="24"/>
              </w:rPr>
              <w:t xml:space="preserve"> 月 </w:t>
            </w:r>
            <w:r>
              <w:rPr>
                <w:rFonts w:ascii="仿宋" w:eastAsia="仿宋" w:hAnsi="仿宋" w:hint="eastAsia"/>
                <w:sz w:val="24"/>
                <w:szCs w:val="24"/>
              </w:rPr>
              <w:t xml:space="preserve"> </w:t>
            </w:r>
            <w:r>
              <w:rPr>
                <w:rFonts w:ascii="仿宋" w:eastAsia="仿宋" w:hAnsi="仿宋"/>
                <w:sz w:val="24"/>
                <w:szCs w:val="24"/>
              </w:rPr>
              <w:t>日</w:t>
            </w:r>
          </w:p>
        </w:tc>
        <w:tc>
          <w:tcPr>
            <w:tcW w:w="2230" w:type="dxa"/>
            <w:vAlign w:val="center"/>
          </w:tcPr>
          <w:p w:rsidR="0010616F" w:rsidRDefault="00D419B6">
            <w:pPr>
              <w:jc w:val="center"/>
              <w:rPr>
                <w:rFonts w:ascii="仿宋" w:eastAsia="仿宋" w:hAnsi="仿宋"/>
                <w:sz w:val="24"/>
                <w:szCs w:val="24"/>
              </w:rPr>
            </w:pPr>
            <w:r>
              <w:rPr>
                <w:rFonts w:ascii="仿宋" w:eastAsia="仿宋" w:hAnsi="仿宋" w:hint="eastAsia"/>
                <w:sz w:val="24"/>
                <w:szCs w:val="24"/>
              </w:rPr>
              <w:t>湖北省</w:t>
            </w:r>
            <w:r>
              <w:rPr>
                <w:rFonts w:ascii="仿宋" w:eastAsia="仿宋" w:hAnsi="仿宋"/>
                <w:sz w:val="24"/>
                <w:szCs w:val="24"/>
              </w:rPr>
              <w:t>标准化学会</w:t>
            </w:r>
          </w:p>
          <w:p w:rsidR="0010616F" w:rsidRDefault="0010616F">
            <w:pPr>
              <w:jc w:val="center"/>
              <w:rPr>
                <w:rFonts w:ascii="仿宋" w:eastAsia="仿宋" w:hAnsi="仿宋"/>
                <w:sz w:val="24"/>
                <w:szCs w:val="24"/>
              </w:rPr>
            </w:pPr>
          </w:p>
          <w:p w:rsidR="0010616F" w:rsidRDefault="00D419B6">
            <w:pPr>
              <w:jc w:val="center"/>
              <w:rPr>
                <w:rFonts w:ascii="仿宋" w:eastAsia="仿宋" w:hAnsi="仿宋"/>
                <w:sz w:val="24"/>
                <w:szCs w:val="24"/>
              </w:rPr>
            </w:pPr>
            <w:r>
              <w:rPr>
                <w:rFonts w:ascii="仿宋" w:eastAsia="仿宋" w:hAnsi="仿宋"/>
                <w:sz w:val="24"/>
                <w:szCs w:val="24"/>
              </w:rPr>
              <w:t>意</w:t>
            </w:r>
            <w:r>
              <w:rPr>
                <w:rFonts w:ascii="仿宋" w:eastAsia="仿宋" w:hAnsi="仿宋" w:hint="eastAsia"/>
                <w:sz w:val="24"/>
                <w:szCs w:val="24"/>
              </w:rPr>
              <w:t xml:space="preserve">   </w:t>
            </w:r>
            <w:r>
              <w:rPr>
                <w:rFonts w:ascii="仿宋" w:eastAsia="仿宋" w:hAnsi="仿宋"/>
                <w:sz w:val="24"/>
                <w:szCs w:val="24"/>
              </w:rPr>
              <w:t>见</w:t>
            </w:r>
          </w:p>
        </w:tc>
        <w:tc>
          <w:tcPr>
            <w:tcW w:w="2240" w:type="dxa"/>
          </w:tcPr>
          <w:p w:rsidR="0010616F" w:rsidRDefault="00D419B6">
            <w:pPr>
              <w:jc w:val="center"/>
              <w:rPr>
                <w:rFonts w:ascii="仿宋" w:eastAsia="仿宋" w:hAnsi="仿宋"/>
                <w:sz w:val="24"/>
                <w:szCs w:val="24"/>
              </w:rPr>
            </w:pPr>
            <w:r>
              <w:rPr>
                <w:rFonts w:ascii="仿宋" w:eastAsia="仿宋" w:hAnsi="仿宋"/>
                <w:sz w:val="24"/>
                <w:szCs w:val="24"/>
              </w:rPr>
              <w:t>（签字、公章）</w:t>
            </w:r>
          </w:p>
          <w:p w:rsidR="0010616F" w:rsidRDefault="0010616F">
            <w:pPr>
              <w:rPr>
                <w:rFonts w:ascii="仿宋" w:eastAsia="仿宋" w:hAnsi="仿宋"/>
                <w:sz w:val="24"/>
                <w:szCs w:val="24"/>
              </w:rPr>
            </w:pPr>
          </w:p>
          <w:p w:rsidR="0010616F" w:rsidRDefault="0010616F">
            <w:pPr>
              <w:rPr>
                <w:rFonts w:ascii="仿宋" w:eastAsia="仿宋" w:hAnsi="仿宋"/>
                <w:sz w:val="24"/>
                <w:szCs w:val="24"/>
              </w:rPr>
            </w:pPr>
          </w:p>
          <w:p w:rsidR="0010616F" w:rsidRDefault="0010616F">
            <w:pPr>
              <w:rPr>
                <w:rFonts w:ascii="仿宋" w:eastAsia="仿宋" w:hAnsi="仿宋"/>
                <w:sz w:val="24"/>
                <w:szCs w:val="24"/>
              </w:rPr>
            </w:pPr>
          </w:p>
          <w:p w:rsidR="0010616F" w:rsidRDefault="0010616F">
            <w:pPr>
              <w:rPr>
                <w:rFonts w:ascii="仿宋" w:eastAsia="仿宋" w:hAnsi="仿宋"/>
                <w:sz w:val="24"/>
                <w:szCs w:val="24"/>
              </w:rPr>
            </w:pPr>
          </w:p>
          <w:p w:rsidR="0010616F" w:rsidRDefault="00D419B6">
            <w:pPr>
              <w:jc w:val="right"/>
              <w:rPr>
                <w:rFonts w:ascii="仿宋" w:eastAsia="仿宋" w:hAnsi="仿宋"/>
                <w:sz w:val="24"/>
                <w:szCs w:val="24"/>
              </w:rPr>
            </w:pPr>
            <w:r>
              <w:rPr>
                <w:rFonts w:ascii="仿宋" w:eastAsia="仿宋" w:hAnsi="仿宋"/>
                <w:sz w:val="24"/>
                <w:szCs w:val="24"/>
              </w:rPr>
              <w:t>年</w:t>
            </w:r>
            <w:r>
              <w:rPr>
                <w:rFonts w:ascii="仿宋" w:eastAsia="仿宋" w:hAnsi="仿宋" w:hint="eastAsia"/>
                <w:sz w:val="24"/>
                <w:szCs w:val="24"/>
              </w:rPr>
              <w:t xml:space="preserve"> </w:t>
            </w:r>
            <w:r>
              <w:rPr>
                <w:rFonts w:ascii="仿宋" w:eastAsia="仿宋" w:hAnsi="仿宋"/>
                <w:sz w:val="24"/>
                <w:szCs w:val="24"/>
              </w:rPr>
              <w:t xml:space="preserve"> 月 </w:t>
            </w:r>
            <w:r>
              <w:rPr>
                <w:rFonts w:ascii="仿宋" w:eastAsia="仿宋" w:hAnsi="仿宋" w:hint="eastAsia"/>
                <w:sz w:val="24"/>
                <w:szCs w:val="24"/>
              </w:rPr>
              <w:t xml:space="preserve"> </w:t>
            </w:r>
            <w:r>
              <w:rPr>
                <w:rFonts w:ascii="仿宋" w:eastAsia="仿宋" w:hAnsi="仿宋"/>
                <w:sz w:val="24"/>
                <w:szCs w:val="24"/>
              </w:rPr>
              <w:t>日</w:t>
            </w:r>
          </w:p>
        </w:tc>
      </w:tr>
      <w:tr w:rsidR="0010616F">
        <w:trPr>
          <w:trHeight w:hRule="exact" w:val="480"/>
        </w:trPr>
        <w:tc>
          <w:tcPr>
            <w:tcW w:w="8925" w:type="dxa"/>
            <w:gridSpan w:val="6"/>
          </w:tcPr>
          <w:p w:rsidR="0010616F" w:rsidRDefault="00D419B6">
            <w:pPr>
              <w:rPr>
                <w:rFonts w:ascii="仿宋" w:eastAsia="仿宋" w:hAnsi="仿宋"/>
                <w:sz w:val="24"/>
                <w:szCs w:val="24"/>
              </w:rPr>
            </w:pPr>
            <w:r>
              <w:rPr>
                <w:rFonts w:ascii="仿宋" w:eastAsia="仿宋" w:hAnsi="仿宋"/>
                <w:sz w:val="24"/>
                <w:szCs w:val="24"/>
              </w:rPr>
              <w:t>注：填写制定或修订项目中，若选择修订则必须填写被修订的编号。</w:t>
            </w:r>
          </w:p>
        </w:tc>
      </w:tr>
    </w:tbl>
    <w:p w:rsidR="0010616F" w:rsidRDefault="0010616F">
      <w:pPr>
        <w:spacing w:line="20" w:lineRule="exact"/>
        <w:rPr>
          <w:rFonts w:ascii="仿宋" w:eastAsia="仿宋" w:hAnsi="仿宋"/>
          <w:sz w:val="32"/>
          <w:szCs w:val="32"/>
        </w:rPr>
      </w:pPr>
    </w:p>
    <w:p w:rsidR="0010616F" w:rsidRDefault="0010616F"/>
    <w:sectPr w:rsidR="001061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60" w:rsidRDefault="00806760" w:rsidP="007835B3">
      <w:r>
        <w:separator/>
      </w:r>
    </w:p>
  </w:endnote>
  <w:endnote w:type="continuationSeparator" w:id="0">
    <w:p w:rsidR="00806760" w:rsidRDefault="00806760" w:rsidP="0078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60" w:rsidRDefault="00806760" w:rsidP="007835B3">
      <w:r>
        <w:separator/>
      </w:r>
    </w:p>
  </w:footnote>
  <w:footnote w:type="continuationSeparator" w:id="0">
    <w:p w:rsidR="00806760" w:rsidRDefault="00806760" w:rsidP="0078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AA3"/>
    <w:rsid w:val="000022A5"/>
    <w:rsid w:val="00003331"/>
    <w:rsid w:val="00003EB3"/>
    <w:rsid w:val="000138FD"/>
    <w:rsid w:val="00020DFA"/>
    <w:rsid w:val="00021283"/>
    <w:rsid w:val="00025A94"/>
    <w:rsid w:val="00035E26"/>
    <w:rsid w:val="00037A05"/>
    <w:rsid w:val="000408D1"/>
    <w:rsid w:val="00047673"/>
    <w:rsid w:val="000501B7"/>
    <w:rsid w:val="00050752"/>
    <w:rsid w:val="000614DB"/>
    <w:rsid w:val="000625D6"/>
    <w:rsid w:val="0006346A"/>
    <w:rsid w:val="00064B97"/>
    <w:rsid w:val="000A7246"/>
    <w:rsid w:val="000B4FF3"/>
    <w:rsid w:val="000C662F"/>
    <w:rsid w:val="000C6E3D"/>
    <w:rsid w:val="000C781B"/>
    <w:rsid w:val="000D268B"/>
    <w:rsid w:val="000D7893"/>
    <w:rsid w:val="000E1F20"/>
    <w:rsid w:val="000E57C9"/>
    <w:rsid w:val="0010616F"/>
    <w:rsid w:val="001116F5"/>
    <w:rsid w:val="00113BA1"/>
    <w:rsid w:val="0011696A"/>
    <w:rsid w:val="001176B3"/>
    <w:rsid w:val="00120093"/>
    <w:rsid w:val="00134CAF"/>
    <w:rsid w:val="00136AAC"/>
    <w:rsid w:val="00140718"/>
    <w:rsid w:val="00147DE9"/>
    <w:rsid w:val="0016079A"/>
    <w:rsid w:val="00165129"/>
    <w:rsid w:val="00170989"/>
    <w:rsid w:val="001765C5"/>
    <w:rsid w:val="0019082E"/>
    <w:rsid w:val="001A6901"/>
    <w:rsid w:val="001B13AA"/>
    <w:rsid w:val="001E315B"/>
    <w:rsid w:val="001E433E"/>
    <w:rsid w:val="002044F6"/>
    <w:rsid w:val="00205698"/>
    <w:rsid w:val="00205DC4"/>
    <w:rsid w:val="002071D0"/>
    <w:rsid w:val="002152E8"/>
    <w:rsid w:val="002208B6"/>
    <w:rsid w:val="0023729F"/>
    <w:rsid w:val="00245D14"/>
    <w:rsid w:val="00250747"/>
    <w:rsid w:val="00273DBB"/>
    <w:rsid w:val="00281C9D"/>
    <w:rsid w:val="002829D5"/>
    <w:rsid w:val="002A1EA2"/>
    <w:rsid w:val="002B4FDD"/>
    <w:rsid w:val="002C377A"/>
    <w:rsid w:val="002D65DB"/>
    <w:rsid w:val="002E0718"/>
    <w:rsid w:val="002E1D4A"/>
    <w:rsid w:val="002F6CF1"/>
    <w:rsid w:val="0030546D"/>
    <w:rsid w:val="00317A0E"/>
    <w:rsid w:val="003240FE"/>
    <w:rsid w:val="00324418"/>
    <w:rsid w:val="003351A6"/>
    <w:rsid w:val="003413CC"/>
    <w:rsid w:val="00361047"/>
    <w:rsid w:val="00362283"/>
    <w:rsid w:val="00367D5B"/>
    <w:rsid w:val="00371D49"/>
    <w:rsid w:val="003B2055"/>
    <w:rsid w:val="003C3FB1"/>
    <w:rsid w:val="003C50B2"/>
    <w:rsid w:val="003D0333"/>
    <w:rsid w:val="003D1F66"/>
    <w:rsid w:val="003D2A70"/>
    <w:rsid w:val="003E490F"/>
    <w:rsid w:val="003F0917"/>
    <w:rsid w:val="003F3885"/>
    <w:rsid w:val="003F484B"/>
    <w:rsid w:val="0041342E"/>
    <w:rsid w:val="00414271"/>
    <w:rsid w:val="00415DB2"/>
    <w:rsid w:val="00416C27"/>
    <w:rsid w:val="00416DE9"/>
    <w:rsid w:val="00434BED"/>
    <w:rsid w:val="00440A67"/>
    <w:rsid w:val="0044320E"/>
    <w:rsid w:val="00447C1B"/>
    <w:rsid w:val="004530D0"/>
    <w:rsid w:val="004543B9"/>
    <w:rsid w:val="004547CD"/>
    <w:rsid w:val="00474DAE"/>
    <w:rsid w:val="004815AF"/>
    <w:rsid w:val="00482415"/>
    <w:rsid w:val="00490C88"/>
    <w:rsid w:val="00494376"/>
    <w:rsid w:val="00494F5A"/>
    <w:rsid w:val="00497D3C"/>
    <w:rsid w:val="004A4DC5"/>
    <w:rsid w:val="004A63EC"/>
    <w:rsid w:val="004B1C19"/>
    <w:rsid w:val="004B2A25"/>
    <w:rsid w:val="004B4EBC"/>
    <w:rsid w:val="004C1708"/>
    <w:rsid w:val="004C3918"/>
    <w:rsid w:val="004C4324"/>
    <w:rsid w:val="004D28F1"/>
    <w:rsid w:val="004E6B15"/>
    <w:rsid w:val="004F1C25"/>
    <w:rsid w:val="00501936"/>
    <w:rsid w:val="00511685"/>
    <w:rsid w:val="00517C04"/>
    <w:rsid w:val="005346B3"/>
    <w:rsid w:val="0055328B"/>
    <w:rsid w:val="00573C7F"/>
    <w:rsid w:val="00575E74"/>
    <w:rsid w:val="00576146"/>
    <w:rsid w:val="00576E6D"/>
    <w:rsid w:val="00587EE3"/>
    <w:rsid w:val="00593296"/>
    <w:rsid w:val="00594F29"/>
    <w:rsid w:val="005A19E6"/>
    <w:rsid w:val="005B0477"/>
    <w:rsid w:val="005C173D"/>
    <w:rsid w:val="005D173B"/>
    <w:rsid w:val="005D1AEF"/>
    <w:rsid w:val="005D4525"/>
    <w:rsid w:val="005E0183"/>
    <w:rsid w:val="005E095F"/>
    <w:rsid w:val="005E1C12"/>
    <w:rsid w:val="005E75FB"/>
    <w:rsid w:val="00600C43"/>
    <w:rsid w:val="006061FC"/>
    <w:rsid w:val="00610A39"/>
    <w:rsid w:val="0061393E"/>
    <w:rsid w:val="00625E4C"/>
    <w:rsid w:val="006345B8"/>
    <w:rsid w:val="00651793"/>
    <w:rsid w:val="006564B8"/>
    <w:rsid w:val="006717B4"/>
    <w:rsid w:val="006809EB"/>
    <w:rsid w:val="006A1F74"/>
    <w:rsid w:val="006A7B1C"/>
    <w:rsid w:val="006B043C"/>
    <w:rsid w:val="006B101F"/>
    <w:rsid w:val="006B1A9C"/>
    <w:rsid w:val="006B2EC0"/>
    <w:rsid w:val="006B433D"/>
    <w:rsid w:val="006B75CB"/>
    <w:rsid w:val="006C41D0"/>
    <w:rsid w:val="006D1D72"/>
    <w:rsid w:val="006D754F"/>
    <w:rsid w:val="006F30DD"/>
    <w:rsid w:val="00704079"/>
    <w:rsid w:val="00705FE1"/>
    <w:rsid w:val="007256E4"/>
    <w:rsid w:val="007323E9"/>
    <w:rsid w:val="0073346D"/>
    <w:rsid w:val="00734F77"/>
    <w:rsid w:val="00741A38"/>
    <w:rsid w:val="00745568"/>
    <w:rsid w:val="0075215A"/>
    <w:rsid w:val="00762972"/>
    <w:rsid w:val="007729C2"/>
    <w:rsid w:val="007815AB"/>
    <w:rsid w:val="00782D4F"/>
    <w:rsid w:val="007835B3"/>
    <w:rsid w:val="0079506D"/>
    <w:rsid w:val="00796E41"/>
    <w:rsid w:val="007A05CE"/>
    <w:rsid w:val="007A1234"/>
    <w:rsid w:val="007C22C8"/>
    <w:rsid w:val="007D0C33"/>
    <w:rsid w:val="007D3B6E"/>
    <w:rsid w:val="007D5BF0"/>
    <w:rsid w:val="007D62EC"/>
    <w:rsid w:val="007E16E4"/>
    <w:rsid w:val="007E248A"/>
    <w:rsid w:val="007F1AF4"/>
    <w:rsid w:val="007F5EEB"/>
    <w:rsid w:val="008012BC"/>
    <w:rsid w:val="00801833"/>
    <w:rsid w:val="00806760"/>
    <w:rsid w:val="00810EEA"/>
    <w:rsid w:val="008301AD"/>
    <w:rsid w:val="0083200B"/>
    <w:rsid w:val="008326A9"/>
    <w:rsid w:val="00834F96"/>
    <w:rsid w:val="00845180"/>
    <w:rsid w:val="00853D50"/>
    <w:rsid w:val="0086268F"/>
    <w:rsid w:val="0087115F"/>
    <w:rsid w:val="008B7337"/>
    <w:rsid w:val="008C1A88"/>
    <w:rsid w:val="008C2717"/>
    <w:rsid w:val="008C3FBB"/>
    <w:rsid w:val="008C736B"/>
    <w:rsid w:val="008D39DB"/>
    <w:rsid w:val="008E0960"/>
    <w:rsid w:val="008E6C61"/>
    <w:rsid w:val="008F0981"/>
    <w:rsid w:val="008F7629"/>
    <w:rsid w:val="009043E1"/>
    <w:rsid w:val="0090547F"/>
    <w:rsid w:val="00907584"/>
    <w:rsid w:val="00936BF9"/>
    <w:rsid w:val="00943684"/>
    <w:rsid w:val="009674A3"/>
    <w:rsid w:val="009733F6"/>
    <w:rsid w:val="00974559"/>
    <w:rsid w:val="00991E26"/>
    <w:rsid w:val="00995317"/>
    <w:rsid w:val="009A0CE3"/>
    <w:rsid w:val="009A302C"/>
    <w:rsid w:val="009A6108"/>
    <w:rsid w:val="009F0603"/>
    <w:rsid w:val="00A04D72"/>
    <w:rsid w:val="00A1251E"/>
    <w:rsid w:val="00A22AD3"/>
    <w:rsid w:val="00A4759D"/>
    <w:rsid w:val="00A53D6B"/>
    <w:rsid w:val="00A57CAC"/>
    <w:rsid w:val="00A64C19"/>
    <w:rsid w:val="00A71011"/>
    <w:rsid w:val="00A77C63"/>
    <w:rsid w:val="00A8156A"/>
    <w:rsid w:val="00A8576F"/>
    <w:rsid w:val="00A933D7"/>
    <w:rsid w:val="00A9433B"/>
    <w:rsid w:val="00AA0D48"/>
    <w:rsid w:val="00AA3A4F"/>
    <w:rsid w:val="00AA3AA3"/>
    <w:rsid w:val="00AD05E3"/>
    <w:rsid w:val="00AD4B1D"/>
    <w:rsid w:val="00AE4E0E"/>
    <w:rsid w:val="00B01094"/>
    <w:rsid w:val="00B04E39"/>
    <w:rsid w:val="00B05155"/>
    <w:rsid w:val="00B07033"/>
    <w:rsid w:val="00B1154E"/>
    <w:rsid w:val="00B22BDE"/>
    <w:rsid w:val="00B25B01"/>
    <w:rsid w:val="00B45DA9"/>
    <w:rsid w:val="00B65CB0"/>
    <w:rsid w:val="00B865BC"/>
    <w:rsid w:val="00B86CE1"/>
    <w:rsid w:val="00B96FCA"/>
    <w:rsid w:val="00BA062A"/>
    <w:rsid w:val="00BA7D50"/>
    <w:rsid w:val="00BB1417"/>
    <w:rsid w:val="00BB2608"/>
    <w:rsid w:val="00BC0715"/>
    <w:rsid w:val="00BC6D69"/>
    <w:rsid w:val="00BD3071"/>
    <w:rsid w:val="00BD7019"/>
    <w:rsid w:val="00BE56A9"/>
    <w:rsid w:val="00BE6A43"/>
    <w:rsid w:val="00BE7B66"/>
    <w:rsid w:val="00BF5187"/>
    <w:rsid w:val="00C04004"/>
    <w:rsid w:val="00C120CD"/>
    <w:rsid w:val="00C2163C"/>
    <w:rsid w:val="00C25615"/>
    <w:rsid w:val="00C33E10"/>
    <w:rsid w:val="00C43507"/>
    <w:rsid w:val="00C46A0C"/>
    <w:rsid w:val="00C56525"/>
    <w:rsid w:val="00C65CDC"/>
    <w:rsid w:val="00C77C09"/>
    <w:rsid w:val="00C92A0A"/>
    <w:rsid w:val="00CA5BBF"/>
    <w:rsid w:val="00CA6879"/>
    <w:rsid w:val="00CD69E7"/>
    <w:rsid w:val="00D021B4"/>
    <w:rsid w:val="00D15DD6"/>
    <w:rsid w:val="00D34FCB"/>
    <w:rsid w:val="00D41857"/>
    <w:rsid w:val="00D419B6"/>
    <w:rsid w:val="00D46D5C"/>
    <w:rsid w:val="00D52BE9"/>
    <w:rsid w:val="00D64E8E"/>
    <w:rsid w:val="00D66A44"/>
    <w:rsid w:val="00D77DAE"/>
    <w:rsid w:val="00D84A56"/>
    <w:rsid w:val="00DA603C"/>
    <w:rsid w:val="00DA7368"/>
    <w:rsid w:val="00DC2375"/>
    <w:rsid w:val="00DE14C6"/>
    <w:rsid w:val="00E05179"/>
    <w:rsid w:val="00E27BCA"/>
    <w:rsid w:val="00E27EA0"/>
    <w:rsid w:val="00E33A19"/>
    <w:rsid w:val="00E40D91"/>
    <w:rsid w:val="00E41ACA"/>
    <w:rsid w:val="00E41FEB"/>
    <w:rsid w:val="00E62384"/>
    <w:rsid w:val="00E670FA"/>
    <w:rsid w:val="00E67A8D"/>
    <w:rsid w:val="00E70D25"/>
    <w:rsid w:val="00E757C4"/>
    <w:rsid w:val="00E77606"/>
    <w:rsid w:val="00E77B75"/>
    <w:rsid w:val="00E82C36"/>
    <w:rsid w:val="00E930DF"/>
    <w:rsid w:val="00E93391"/>
    <w:rsid w:val="00E93FC3"/>
    <w:rsid w:val="00EC0711"/>
    <w:rsid w:val="00EC16FE"/>
    <w:rsid w:val="00ED4FDB"/>
    <w:rsid w:val="00EF793F"/>
    <w:rsid w:val="00F1194A"/>
    <w:rsid w:val="00F1371A"/>
    <w:rsid w:val="00F13775"/>
    <w:rsid w:val="00F20136"/>
    <w:rsid w:val="00F220F0"/>
    <w:rsid w:val="00F31DEB"/>
    <w:rsid w:val="00F44C73"/>
    <w:rsid w:val="00F45F46"/>
    <w:rsid w:val="00F50D38"/>
    <w:rsid w:val="00F540F5"/>
    <w:rsid w:val="00F64D3B"/>
    <w:rsid w:val="00F70267"/>
    <w:rsid w:val="00F73121"/>
    <w:rsid w:val="00F81ADA"/>
    <w:rsid w:val="00F82998"/>
    <w:rsid w:val="00F82D31"/>
    <w:rsid w:val="00F8468A"/>
    <w:rsid w:val="00F905AB"/>
    <w:rsid w:val="00F91489"/>
    <w:rsid w:val="00F94EBF"/>
    <w:rsid w:val="00FA2772"/>
    <w:rsid w:val="00FC1EFF"/>
    <w:rsid w:val="00FD6BD1"/>
    <w:rsid w:val="00FF2E0A"/>
    <w:rsid w:val="3B05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3C3F3"/>
  <w15:docId w15:val="{A275552E-29DB-494E-87A6-E8E8D0DE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9800">
      <w:bodyDiv w:val="1"/>
      <w:marLeft w:val="0"/>
      <w:marRight w:val="0"/>
      <w:marTop w:val="0"/>
      <w:marBottom w:val="0"/>
      <w:divBdr>
        <w:top w:val="none" w:sz="0" w:space="0" w:color="auto"/>
        <w:left w:val="none" w:sz="0" w:space="0" w:color="auto"/>
        <w:bottom w:val="none" w:sz="0" w:space="0" w:color="auto"/>
        <w:right w:val="none" w:sz="0" w:space="0" w:color="auto"/>
      </w:divBdr>
    </w:div>
    <w:div w:id="361519725">
      <w:bodyDiv w:val="1"/>
      <w:marLeft w:val="0"/>
      <w:marRight w:val="0"/>
      <w:marTop w:val="0"/>
      <w:marBottom w:val="0"/>
      <w:divBdr>
        <w:top w:val="none" w:sz="0" w:space="0" w:color="auto"/>
        <w:left w:val="none" w:sz="0" w:space="0" w:color="auto"/>
        <w:bottom w:val="none" w:sz="0" w:space="0" w:color="auto"/>
        <w:right w:val="none" w:sz="0" w:space="0" w:color="auto"/>
      </w:divBdr>
    </w:div>
    <w:div w:id="592933392">
      <w:bodyDiv w:val="1"/>
      <w:marLeft w:val="0"/>
      <w:marRight w:val="0"/>
      <w:marTop w:val="0"/>
      <w:marBottom w:val="0"/>
      <w:divBdr>
        <w:top w:val="none" w:sz="0" w:space="0" w:color="auto"/>
        <w:left w:val="none" w:sz="0" w:space="0" w:color="auto"/>
        <w:bottom w:val="none" w:sz="0" w:space="0" w:color="auto"/>
        <w:right w:val="none" w:sz="0" w:space="0" w:color="auto"/>
      </w:divBdr>
    </w:div>
    <w:div w:id="127887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sw</cp:lastModifiedBy>
  <cp:revision>18</cp:revision>
  <dcterms:created xsi:type="dcterms:W3CDTF">2019-12-17T08:43:00Z</dcterms:created>
  <dcterms:modified xsi:type="dcterms:W3CDTF">2021-11-15T03:10:00Z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4FC9B25EB0F7433C950CDEBD93F169CC</vt:lpwstr>
  </property>
</Properties>
</file>